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DFF0A" w14:textId="4F3C5BA7" w:rsidR="00C2320A" w:rsidRDefault="00C2320A" w:rsidP="00C2320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SOCIAL_EMOTIONAL LEARNING</w:t>
      </w:r>
      <w:r w:rsidR="00980D61">
        <w:rPr>
          <w:rFonts w:ascii="Arial" w:eastAsia="Times New Roman" w:hAnsi="Arial" w:cs="Arial"/>
          <w:color w:val="222222"/>
          <w:sz w:val="24"/>
          <w:szCs w:val="24"/>
        </w:rPr>
        <w:t xml:space="preserve"> Resources</w:t>
      </w:r>
    </w:p>
    <w:p w14:paraId="5994FEDE" w14:textId="44026563" w:rsidR="006500B3" w:rsidRDefault="006500B3" w:rsidP="00C2320A">
      <w:pPr>
        <w:shd w:val="clear" w:color="auto" w:fill="FFFFFF"/>
        <w:spacing w:after="0" w:line="240" w:lineRule="auto"/>
        <w:rPr>
          <w:rFonts w:ascii="Arial" w:eastAsia="Times New Roman" w:hAnsi="Arial" w:cs="Arial"/>
          <w:color w:val="222222"/>
          <w:sz w:val="24"/>
          <w:szCs w:val="24"/>
        </w:rPr>
      </w:pPr>
    </w:p>
    <w:p w14:paraId="0EC58772" w14:textId="77777777" w:rsidR="006500B3" w:rsidRPr="007428CD" w:rsidRDefault="006500B3" w:rsidP="006500B3">
      <w:pPr>
        <w:shd w:val="clear" w:color="auto" w:fill="ED8B00"/>
        <w:spacing w:after="0" w:line="240" w:lineRule="atLeast"/>
        <w:textAlignment w:val="baseline"/>
        <w:outlineLvl w:val="0"/>
        <w:rPr>
          <w:rFonts w:ascii="Helvetica" w:eastAsia="Times New Roman" w:hAnsi="Helvetica" w:cs="Helvetica"/>
          <w:caps/>
          <w:color w:val="F6CAA3"/>
          <w:kern w:val="36"/>
          <w:sz w:val="21"/>
          <w:szCs w:val="21"/>
          <w:bdr w:val="none" w:sz="0" w:space="0" w:color="auto" w:frame="1"/>
        </w:rPr>
      </w:pPr>
      <w:r w:rsidRPr="007428CD">
        <w:rPr>
          <w:rFonts w:ascii="Helvetica" w:eastAsia="Times New Roman" w:hAnsi="Helvetica" w:cs="Helvetica"/>
          <w:caps/>
          <w:color w:val="F6CAA3"/>
          <w:kern w:val="36"/>
          <w:sz w:val="21"/>
          <w:szCs w:val="21"/>
          <w:bdr w:val="none" w:sz="0" w:space="0" w:color="auto" w:frame="1"/>
        </w:rPr>
        <w:t>RESOURCE TITLE:</w:t>
      </w:r>
      <w:r w:rsidRPr="007428CD">
        <w:rPr>
          <w:rFonts w:ascii="Helvetica" w:eastAsia="Times New Roman" w:hAnsi="Helvetica" w:cs="Helvetica"/>
          <w:color w:val="FFFFFF"/>
          <w:kern w:val="36"/>
          <w:sz w:val="48"/>
          <w:szCs w:val="48"/>
        </w:rPr>
        <w:br/>
        <w:t>State Information Request: Social Emotional Learning</w:t>
      </w:r>
    </w:p>
    <w:p w14:paraId="4AE9C700" w14:textId="77777777" w:rsidR="006500B3" w:rsidRPr="007428CD" w:rsidRDefault="006500B3" w:rsidP="006500B3">
      <w:pPr>
        <w:spacing w:after="0" w:line="240" w:lineRule="auto"/>
        <w:jc w:val="center"/>
        <w:textAlignment w:val="baseline"/>
        <w:rPr>
          <w:rFonts w:ascii="Helvetica" w:eastAsia="Times New Roman" w:hAnsi="Helvetica" w:cs="Helvetica"/>
          <w:color w:val="796E65"/>
          <w:sz w:val="24"/>
          <w:szCs w:val="24"/>
        </w:rPr>
      </w:pPr>
      <w:hyperlink r:id="rId4" w:tgtFrame="_blank" w:history="1">
        <w:r w:rsidRPr="007428CD">
          <w:rPr>
            <w:rFonts w:ascii="Helvetica" w:eastAsia="Times New Roman" w:hAnsi="Helvetica" w:cs="Helvetica"/>
            <w:b/>
            <w:bCs/>
            <w:caps/>
            <w:color w:val="ED8B00"/>
            <w:spacing w:val="15"/>
            <w:sz w:val="27"/>
            <w:szCs w:val="27"/>
            <w:u w:val="single"/>
            <w:bdr w:val="none" w:sz="0" w:space="0" w:color="auto" w:frame="1"/>
            <w:shd w:val="clear" w:color="auto" w:fill="84BD00"/>
          </w:rPr>
          <w:t> DOWNLOAD</w:t>
        </w:r>
      </w:hyperlink>
    </w:p>
    <w:p w14:paraId="058439BF" w14:textId="77777777" w:rsidR="006500B3" w:rsidRPr="007428CD" w:rsidRDefault="006500B3" w:rsidP="006500B3">
      <w:pPr>
        <w:spacing w:after="0" w:line="240" w:lineRule="auto"/>
        <w:jc w:val="center"/>
        <w:textAlignment w:val="baseline"/>
        <w:rPr>
          <w:rFonts w:ascii="Helvetica" w:eastAsia="Times New Roman" w:hAnsi="Helvetica" w:cs="Helvetica"/>
          <w:b/>
          <w:bCs/>
          <w:color w:val="796E65"/>
          <w:sz w:val="21"/>
          <w:szCs w:val="21"/>
        </w:rPr>
      </w:pPr>
      <w:r w:rsidRPr="007428CD">
        <w:rPr>
          <w:rFonts w:ascii="Helvetica" w:eastAsia="Times New Roman" w:hAnsi="Helvetica" w:cs="Helvetica"/>
          <w:b/>
          <w:bCs/>
          <w:color w:val="796E65"/>
          <w:sz w:val="21"/>
          <w:szCs w:val="21"/>
        </w:rPr>
        <w:t> SHARE THIS RESOURCE ON</w:t>
      </w:r>
    </w:p>
    <w:p w14:paraId="3CA819B2" w14:textId="77777777" w:rsidR="006500B3" w:rsidRPr="007428CD" w:rsidRDefault="006500B3" w:rsidP="006500B3">
      <w:pPr>
        <w:spacing w:line="240" w:lineRule="auto"/>
        <w:jc w:val="center"/>
        <w:textAlignment w:val="baseline"/>
        <w:rPr>
          <w:rFonts w:ascii="Helvetica" w:eastAsia="Times New Roman" w:hAnsi="Helvetica" w:cs="Helvetica"/>
          <w:color w:val="796E65"/>
          <w:sz w:val="24"/>
          <w:szCs w:val="24"/>
        </w:rPr>
      </w:pPr>
      <w:r w:rsidRPr="007428CD">
        <w:rPr>
          <w:rFonts w:ascii="Helvetica" w:eastAsia="Times New Roman" w:hAnsi="Helvetica" w:cs="Helvetica"/>
          <w:color w:val="796E65"/>
          <w:sz w:val="24"/>
          <w:szCs w:val="24"/>
        </w:rPr>
        <w:t>   </w:t>
      </w:r>
    </w:p>
    <w:p w14:paraId="17EE9C2E" w14:textId="77777777" w:rsidR="006500B3" w:rsidRDefault="006500B3" w:rsidP="006500B3">
      <w:pPr>
        <w:spacing w:line="240" w:lineRule="auto"/>
        <w:textAlignment w:val="baseline"/>
        <w:rPr>
          <w:rFonts w:ascii="Helvetica" w:eastAsia="Times New Roman" w:hAnsi="Helvetica" w:cs="Helvetica"/>
          <w:i/>
          <w:iCs/>
          <w:color w:val="796E65"/>
          <w:sz w:val="24"/>
          <w:szCs w:val="24"/>
          <w:bdr w:val="none" w:sz="0" w:space="0" w:color="auto" w:frame="1"/>
        </w:rPr>
      </w:pPr>
      <w:r w:rsidRPr="007428CD">
        <w:rPr>
          <w:rFonts w:ascii="Helvetica" w:eastAsia="Times New Roman" w:hAnsi="Helvetica" w:cs="Helvetica"/>
          <w:color w:val="796E65"/>
          <w:sz w:val="24"/>
          <w:szCs w:val="24"/>
        </w:rPr>
        <w:t>A state legislative official asked about research linking social emotional learning with academic performance. Our response included some key research studies on the impact of social emotional learning interventions on student outcomes. </w:t>
      </w:r>
      <w:r w:rsidRPr="007428CD">
        <w:rPr>
          <w:rFonts w:ascii="Helvetica" w:eastAsia="Times New Roman" w:hAnsi="Helvetica" w:cs="Helvetica"/>
          <w:i/>
          <w:iCs/>
          <w:color w:val="796E65"/>
          <w:sz w:val="24"/>
          <w:szCs w:val="24"/>
          <w:bdr w:val="none" w:sz="0" w:space="0" w:color="auto" w:frame="1"/>
        </w:rPr>
        <w:t>To provide timely assistance to our constituents, State Information Requests are typically completed in 24 hours. They reflect an issue scan versus a</w:t>
      </w:r>
    </w:p>
    <w:p w14:paraId="37EA545F" w14:textId="77777777" w:rsidR="006500B3" w:rsidRPr="007428CD" w:rsidRDefault="006500B3" w:rsidP="006500B3">
      <w:pPr>
        <w:spacing w:line="240" w:lineRule="auto"/>
        <w:textAlignment w:val="baseline"/>
        <w:rPr>
          <w:rFonts w:ascii="Helvetica" w:eastAsia="Times New Roman" w:hAnsi="Helvetica" w:cs="Helvetica"/>
          <w:b/>
          <w:bCs/>
          <w:color w:val="796E65"/>
          <w:sz w:val="24"/>
          <w:szCs w:val="24"/>
        </w:rPr>
      </w:pPr>
      <w:r w:rsidRPr="007428CD">
        <w:rPr>
          <w:rFonts w:ascii="Helvetica" w:eastAsia="Times New Roman" w:hAnsi="Helvetica" w:cs="Helvetica"/>
          <w:b/>
          <w:bCs/>
          <w:color w:val="796E65"/>
          <w:sz w:val="24"/>
          <w:szCs w:val="24"/>
          <w:bdr w:val="none" w:sz="0" w:space="0" w:color="auto" w:frame="1"/>
        </w:rPr>
        <w:t>Arts Issues</w:t>
      </w:r>
    </w:p>
    <w:p w14:paraId="33B39B2D" w14:textId="77777777" w:rsidR="006500B3" w:rsidRDefault="006500B3" w:rsidP="006500B3">
      <w:hyperlink r:id="rId5" w:history="1">
        <w:r w:rsidRPr="009437D7">
          <w:rPr>
            <w:rStyle w:val="Hyperlink"/>
          </w:rPr>
          <w:t>https://www.ecs.org/level/k-12/?fwp_issues=arts</w:t>
        </w:r>
      </w:hyperlink>
    </w:p>
    <w:p w14:paraId="2AF85F88" w14:textId="1883B231" w:rsidR="006500B3" w:rsidRDefault="006500B3" w:rsidP="00C2320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______________________________________________________________</w:t>
      </w:r>
    </w:p>
    <w:p w14:paraId="054CBF12" w14:textId="77777777" w:rsidR="00C2320A" w:rsidRPr="00C2320A" w:rsidRDefault="00C2320A" w:rsidP="00C2320A">
      <w:pPr>
        <w:shd w:val="clear" w:color="auto" w:fill="FFFFFF"/>
        <w:spacing w:after="0" w:line="240" w:lineRule="auto"/>
        <w:rPr>
          <w:rFonts w:ascii="Arial" w:eastAsia="Times New Roman" w:hAnsi="Arial" w:cs="Arial"/>
          <w:color w:val="222222"/>
          <w:sz w:val="24"/>
          <w:szCs w:val="24"/>
        </w:rPr>
      </w:pPr>
    </w:p>
    <w:p w14:paraId="6C4ACA23" w14:textId="77777777" w:rsidR="00C2320A" w:rsidRPr="00C2320A" w:rsidRDefault="006500B3" w:rsidP="00C2320A">
      <w:pPr>
        <w:shd w:val="clear" w:color="auto" w:fill="FFFFFF"/>
        <w:spacing w:after="0" w:line="240" w:lineRule="auto"/>
        <w:rPr>
          <w:rFonts w:ascii="Arial" w:eastAsia="Times New Roman" w:hAnsi="Arial" w:cs="Arial"/>
          <w:color w:val="222222"/>
          <w:sz w:val="24"/>
          <w:szCs w:val="24"/>
        </w:rPr>
      </w:pPr>
      <w:hyperlink r:id="rId6" w:tgtFrame="_blank" w:history="1">
        <w:r w:rsidR="00C2320A" w:rsidRPr="00C2320A">
          <w:rPr>
            <w:rFonts w:ascii="Arial" w:eastAsia="Times New Roman" w:hAnsi="Arial" w:cs="Arial"/>
            <w:color w:val="1155CC"/>
            <w:sz w:val="24"/>
            <w:szCs w:val="24"/>
            <w:u w:val="single"/>
          </w:rPr>
          <w:t>https://casel.org/</w:t>
        </w:r>
      </w:hyperlink>
    </w:p>
    <w:p w14:paraId="62E54641" w14:textId="5A68ABF8" w:rsidR="008F0A5A" w:rsidRDefault="008F0A5A"/>
    <w:p w14:paraId="1F8FEAE8" w14:textId="77777777" w:rsidR="00980D61" w:rsidRPr="00980D61" w:rsidRDefault="00980D61" w:rsidP="00980D61">
      <w:pPr>
        <w:pBdr>
          <w:top w:val="single" w:sz="2" w:space="0" w:color="auto"/>
          <w:left w:val="single" w:sz="2" w:space="0" w:color="auto"/>
          <w:bottom w:val="single" w:sz="2" w:space="0" w:color="auto"/>
          <w:right w:val="single" w:sz="2" w:space="0" w:color="auto"/>
        </w:pBdr>
        <w:spacing w:before="100" w:beforeAutospacing="1" w:after="100" w:afterAutospacing="1" w:line="240" w:lineRule="auto"/>
        <w:textAlignment w:val="baseline"/>
        <w:outlineLvl w:val="0"/>
        <w:rPr>
          <w:rFonts w:ascii="Open Sans" w:eastAsia="Times New Roman" w:hAnsi="Open Sans" w:cs="Times New Roman"/>
          <w:b/>
          <w:bCs/>
          <w:color w:val="295D8C"/>
          <w:kern w:val="36"/>
          <w:sz w:val="20"/>
          <w:szCs w:val="20"/>
        </w:rPr>
      </w:pPr>
      <w:r w:rsidRPr="00980D61">
        <w:rPr>
          <w:rFonts w:ascii="Open Sans" w:eastAsia="Times New Roman" w:hAnsi="Open Sans" w:cs="Times New Roman"/>
          <w:b/>
          <w:bCs/>
          <w:color w:val="295D8C"/>
          <w:kern w:val="36"/>
          <w:sz w:val="20"/>
          <w:szCs w:val="20"/>
        </w:rPr>
        <w:t>CASEL is committed to advancing equity and excellence in education through social and emotional learning</w:t>
      </w:r>
    </w:p>
    <w:p w14:paraId="6F3391E2" w14:textId="77777777" w:rsidR="00980D61" w:rsidRPr="00980D61" w:rsidRDefault="00980D61" w:rsidP="00980D61">
      <w:pPr>
        <w:pBdr>
          <w:top w:val="single" w:sz="2" w:space="0" w:color="auto"/>
          <w:left w:val="single" w:sz="2" w:space="0" w:color="auto"/>
          <w:bottom w:val="single" w:sz="2" w:space="0" w:color="auto"/>
          <w:right w:val="single" w:sz="2" w:space="0" w:color="auto"/>
        </w:pBdr>
        <w:spacing w:before="100" w:beforeAutospacing="1" w:after="100" w:afterAutospacing="1" w:line="240" w:lineRule="auto"/>
        <w:textAlignment w:val="baseline"/>
        <w:rPr>
          <w:rFonts w:ascii="Open Sans" w:eastAsia="Times New Roman" w:hAnsi="Open Sans" w:cs="Times New Roman"/>
          <w:color w:val="000000"/>
          <w:sz w:val="20"/>
          <w:szCs w:val="20"/>
        </w:rPr>
      </w:pPr>
      <w:r w:rsidRPr="00980D61">
        <w:rPr>
          <w:rFonts w:ascii="Open Sans" w:eastAsia="Times New Roman" w:hAnsi="Open Sans" w:cs="Times New Roman"/>
          <w:color w:val="000000"/>
          <w:sz w:val="20"/>
          <w:szCs w:val="20"/>
        </w:rPr>
        <w:t>The Collaborative for Academic, Social, and Emotional Learning defined SEL more than two decades ago. Today, we support state, districts and schools nationwide and convene leading thinkers to ensure SEL is a priority in every school nationwide.</w:t>
      </w:r>
    </w:p>
    <w:p w14:paraId="40099CA3" w14:textId="77777777" w:rsidR="00980D61" w:rsidRPr="00980D61" w:rsidRDefault="00980D61" w:rsidP="00980D61">
      <w:pPr>
        <w:shd w:val="clear" w:color="auto" w:fill="6E2769"/>
        <w:spacing w:after="0" w:line="240" w:lineRule="auto"/>
        <w:rPr>
          <w:rFonts w:ascii="Arial" w:eastAsia="Times New Roman" w:hAnsi="Arial" w:cs="Arial"/>
          <w:color w:val="F7F7F7"/>
          <w:sz w:val="20"/>
          <w:szCs w:val="20"/>
        </w:rPr>
      </w:pPr>
      <w:r w:rsidRPr="00980D61">
        <w:rPr>
          <w:rFonts w:ascii="Arial" w:eastAsia="Times New Roman" w:hAnsi="Arial" w:cs="Arial"/>
          <w:b/>
          <w:bCs/>
          <w:i/>
          <w:iCs/>
          <w:color w:val="F7F7F7"/>
          <w:sz w:val="20"/>
          <w:szCs w:val="20"/>
        </w:rPr>
        <w:t>2020 SEL Exchange Virtual Summit</w:t>
      </w:r>
      <w:r w:rsidRPr="00980D61">
        <w:rPr>
          <w:rFonts w:ascii="Arial" w:eastAsia="Times New Roman" w:hAnsi="Arial" w:cs="Arial"/>
          <w:b/>
          <w:bCs/>
          <w:color w:val="F7F7F7"/>
          <w:sz w:val="20"/>
          <w:szCs w:val="20"/>
        </w:rPr>
        <w:t> | Catalyzing Our Commitment to Youth</w:t>
      </w:r>
      <w:r w:rsidRPr="00980D61">
        <w:rPr>
          <w:rFonts w:ascii="Arial" w:eastAsia="Times New Roman" w:hAnsi="Arial" w:cs="Arial"/>
          <w:color w:val="F7F7F7"/>
          <w:sz w:val="20"/>
          <w:szCs w:val="20"/>
        </w:rPr>
        <w:br/>
        <w:t>October 15, 2020 from 12:00pm – 4:00pm ET</w:t>
      </w:r>
    </w:p>
    <w:p w14:paraId="4BCB026A" w14:textId="77777777" w:rsidR="00980D61" w:rsidRPr="00980D61" w:rsidRDefault="00980D61" w:rsidP="00980D61">
      <w:pPr>
        <w:shd w:val="clear" w:color="auto" w:fill="6E2769"/>
        <w:spacing w:before="180" w:after="0" w:line="240" w:lineRule="auto"/>
        <w:rPr>
          <w:rFonts w:ascii="Arial" w:eastAsia="Times New Roman" w:hAnsi="Arial" w:cs="Arial"/>
          <w:color w:val="F7F7F7"/>
          <w:sz w:val="20"/>
          <w:szCs w:val="20"/>
        </w:rPr>
      </w:pPr>
      <w:r w:rsidRPr="00980D61">
        <w:rPr>
          <w:rFonts w:ascii="Arial" w:eastAsia="Times New Roman" w:hAnsi="Arial" w:cs="Arial"/>
          <w:b/>
          <w:bCs/>
          <w:color w:val="F7F7F7"/>
          <w:sz w:val="20"/>
          <w:szCs w:val="20"/>
        </w:rPr>
        <w:t>Registration Opens:</w:t>
      </w:r>
      <w:r w:rsidRPr="00980D61">
        <w:rPr>
          <w:rFonts w:ascii="Arial" w:eastAsia="Times New Roman" w:hAnsi="Arial" w:cs="Arial"/>
          <w:color w:val="F7F7F7"/>
          <w:sz w:val="20"/>
          <w:szCs w:val="20"/>
        </w:rPr>
        <w:t> September 14, 2020 | </w:t>
      </w:r>
      <w:r w:rsidRPr="00980D61">
        <w:rPr>
          <w:rFonts w:ascii="Arial" w:eastAsia="Times New Roman" w:hAnsi="Arial" w:cs="Arial"/>
          <w:b/>
          <w:bCs/>
          <w:color w:val="F7F7F7"/>
          <w:sz w:val="20"/>
          <w:szCs w:val="20"/>
        </w:rPr>
        <w:t>Tickets:</w:t>
      </w:r>
      <w:r w:rsidRPr="00980D61">
        <w:rPr>
          <w:rFonts w:ascii="Arial" w:eastAsia="Times New Roman" w:hAnsi="Arial" w:cs="Arial"/>
          <w:color w:val="F7F7F7"/>
          <w:sz w:val="20"/>
          <w:szCs w:val="20"/>
        </w:rPr>
        <w:t> $125/person</w:t>
      </w:r>
      <w:r w:rsidRPr="00980D61">
        <w:rPr>
          <w:rFonts w:ascii="Arial" w:eastAsia="Times New Roman" w:hAnsi="Arial" w:cs="Arial"/>
          <w:color w:val="F7F7F7"/>
          <w:sz w:val="20"/>
          <w:szCs w:val="20"/>
        </w:rPr>
        <w:br/>
        <w:t>To receive an email when registration opens, </w:t>
      </w:r>
      <w:hyperlink r:id="rId7" w:tgtFrame="_blank" w:history="1">
        <w:r w:rsidRPr="00980D61">
          <w:rPr>
            <w:rFonts w:ascii="Arial" w:eastAsia="Times New Roman" w:hAnsi="Arial" w:cs="Arial"/>
            <w:color w:val="FFFFFF"/>
            <w:sz w:val="20"/>
            <w:szCs w:val="20"/>
            <w:u w:val="single"/>
          </w:rPr>
          <w:t>SIGN UP HERE</w:t>
        </w:r>
      </w:hyperlink>
      <w:r w:rsidRPr="00980D61">
        <w:rPr>
          <w:rFonts w:ascii="Arial" w:eastAsia="Times New Roman" w:hAnsi="Arial" w:cs="Arial"/>
          <w:color w:val="F7F7F7"/>
          <w:sz w:val="20"/>
          <w:szCs w:val="20"/>
        </w:rPr>
        <w:t>.</w:t>
      </w:r>
    </w:p>
    <w:p w14:paraId="4628773F" w14:textId="77777777" w:rsidR="00980D61" w:rsidRPr="00980D61" w:rsidRDefault="00980D61" w:rsidP="00980D61">
      <w:pPr>
        <w:shd w:val="clear" w:color="auto" w:fill="F7F7F7"/>
        <w:spacing w:before="225" w:after="0" w:line="240" w:lineRule="auto"/>
        <w:outlineLvl w:val="3"/>
        <w:rPr>
          <w:rFonts w:ascii="Arial" w:eastAsia="Times New Roman" w:hAnsi="Arial" w:cs="Arial"/>
          <w:b/>
          <w:bCs/>
          <w:color w:val="434343"/>
          <w:sz w:val="20"/>
          <w:szCs w:val="20"/>
        </w:rPr>
      </w:pPr>
      <w:r w:rsidRPr="00980D61">
        <w:rPr>
          <w:rFonts w:ascii="Arial" w:eastAsia="Times New Roman" w:hAnsi="Arial" w:cs="Arial"/>
          <w:b/>
          <w:bCs/>
          <w:color w:val="434343"/>
          <w:sz w:val="20"/>
          <w:szCs w:val="20"/>
        </w:rPr>
        <w:t>Key Dates</w:t>
      </w:r>
    </w:p>
    <w:p w14:paraId="19738474" w14:textId="77777777" w:rsidR="00980D61" w:rsidRPr="00980D61" w:rsidRDefault="00980D61" w:rsidP="00980D61">
      <w:pPr>
        <w:shd w:val="clear" w:color="auto" w:fill="F7F7F7"/>
        <w:spacing w:before="150" w:after="150" w:line="240" w:lineRule="auto"/>
        <w:rPr>
          <w:rFonts w:ascii="Arial" w:eastAsia="Times New Roman" w:hAnsi="Arial" w:cs="Arial"/>
          <w:color w:val="434343"/>
          <w:sz w:val="20"/>
          <w:szCs w:val="20"/>
        </w:rPr>
      </w:pPr>
      <w:r w:rsidRPr="00980D61">
        <w:rPr>
          <w:rFonts w:ascii="Arial" w:eastAsia="Times New Roman" w:hAnsi="Arial" w:cs="Arial"/>
          <w:b/>
          <w:bCs/>
          <w:color w:val="434343"/>
          <w:sz w:val="20"/>
          <w:szCs w:val="20"/>
        </w:rPr>
        <w:t>Sponsored Webinar:</w:t>
      </w:r>
      <w:r w:rsidRPr="00980D61">
        <w:rPr>
          <w:rFonts w:ascii="Arial" w:eastAsia="Times New Roman" w:hAnsi="Arial" w:cs="Arial"/>
          <w:color w:val="434343"/>
          <w:sz w:val="20"/>
          <w:szCs w:val="20"/>
        </w:rPr>
        <w:t> September 8, 2020 at 3:30pm ET. </w:t>
      </w:r>
      <w:hyperlink r:id="rId8" w:tgtFrame="_blank" w:history="1">
        <w:r w:rsidRPr="00980D61">
          <w:rPr>
            <w:rFonts w:ascii="Arial" w:eastAsia="Times New Roman" w:hAnsi="Arial" w:cs="Arial"/>
            <w:color w:val="2980B9"/>
            <w:sz w:val="20"/>
            <w:szCs w:val="20"/>
            <w:u w:val="single"/>
          </w:rPr>
          <w:t>REGISTER HERE.</w:t>
        </w:r>
      </w:hyperlink>
      <w:r w:rsidRPr="00980D61">
        <w:rPr>
          <w:rFonts w:ascii="Arial" w:eastAsia="Times New Roman" w:hAnsi="Arial" w:cs="Arial"/>
          <w:color w:val="434343"/>
          <w:sz w:val="20"/>
          <w:szCs w:val="20"/>
        </w:rPr>
        <w:br/>
      </w:r>
      <w:r w:rsidRPr="00980D61">
        <w:rPr>
          <w:rFonts w:ascii="Arial" w:eastAsia="Times New Roman" w:hAnsi="Arial" w:cs="Arial"/>
          <w:i/>
          <w:iCs/>
          <w:color w:val="434343"/>
          <w:sz w:val="20"/>
          <w:szCs w:val="20"/>
        </w:rPr>
        <w:t>Brought to you by Rethink Ed</w:t>
      </w:r>
    </w:p>
    <w:p w14:paraId="7FAD2470" w14:textId="77777777" w:rsidR="00980D61" w:rsidRPr="00980D61" w:rsidRDefault="00980D61" w:rsidP="00980D61">
      <w:pPr>
        <w:shd w:val="clear" w:color="auto" w:fill="FFFFFF"/>
        <w:spacing w:before="375" w:after="0" w:line="240" w:lineRule="auto"/>
        <w:jc w:val="center"/>
        <w:outlineLvl w:val="0"/>
        <w:rPr>
          <w:rFonts w:ascii="Arial" w:eastAsia="Times New Roman" w:hAnsi="Arial" w:cs="Arial"/>
          <w:i/>
          <w:iCs/>
          <w:caps/>
          <w:color w:val="434343"/>
          <w:kern w:val="36"/>
          <w:sz w:val="20"/>
          <w:szCs w:val="20"/>
        </w:rPr>
      </w:pPr>
      <w:r w:rsidRPr="00980D61">
        <w:rPr>
          <w:rFonts w:ascii="Arial" w:eastAsia="Times New Roman" w:hAnsi="Arial" w:cs="Arial"/>
          <w:i/>
          <w:iCs/>
          <w:caps/>
          <w:color w:val="434343"/>
          <w:kern w:val="36"/>
          <w:sz w:val="20"/>
          <w:szCs w:val="20"/>
        </w:rPr>
        <w:t>SEL EXCHANGE</w:t>
      </w:r>
    </w:p>
    <w:p w14:paraId="305BD5C6" w14:textId="77777777" w:rsidR="00980D61" w:rsidRPr="00980D61" w:rsidRDefault="00980D61" w:rsidP="00980D61">
      <w:pPr>
        <w:shd w:val="clear" w:color="auto" w:fill="FFFFFF"/>
        <w:spacing w:before="100" w:beforeAutospacing="1" w:after="100" w:afterAutospacing="1" w:line="240" w:lineRule="auto"/>
        <w:rPr>
          <w:rFonts w:ascii="Arial" w:eastAsia="Times New Roman" w:hAnsi="Arial" w:cs="Arial"/>
          <w:color w:val="434343"/>
          <w:sz w:val="20"/>
          <w:szCs w:val="20"/>
        </w:rPr>
      </w:pPr>
      <w:r w:rsidRPr="00980D61">
        <w:rPr>
          <w:rFonts w:ascii="Arial" w:eastAsia="Times New Roman" w:hAnsi="Arial" w:cs="Arial"/>
          <w:color w:val="434343"/>
          <w:sz w:val="20"/>
          <w:szCs w:val="20"/>
        </w:rPr>
        <w:t>Hosted by the Collaborative for Academic, Social, and Emotional Learning (CASEL), the </w:t>
      </w:r>
      <w:r w:rsidRPr="00980D61">
        <w:rPr>
          <w:rFonts w:ascii="Arial" w:eastAsia="Times New Roman" w:hAnsi="Arial" w:cs="Arial"/>
          <w:i/>
          <w:iCs/>
          <w:color w:val="434343"/>
          <w:sz w:val="20"/>
          <w:szCs w:val="20"/>
        </w:rPr>
        <w:t>Social &amp; Emotional Learning (SEL) Exchange</w:t>
      </w:r>
      <w:r w:rsidRPr="00980D61">
        <w:rPr>
          <w:rFonts w:ascii="Arial" w:eastAsia="Times New Roman" w:hAnsi="Arial" w:cs="Arial"/>
          <w:color w:val="434343"/>
          <w:sz w:val="20"/>
          <w:szCs w:val="20"/>
        </w:rPr>
        <w:t> is the nation’s largest convening on SEL. The </w:t>
      </w:r>
      <w:r w:rsidRPr="00980D61">
        <w:rPr>
          <w:rFonts w:ascii="Arial" w:eastAsia="Times New Roman" w:hAnsi="Arial" w:cs="Arial"/>
          <w:i/>
          <w:iCs/>
          <w:color w:val="434343"/>
          <w:sz w:val="20"/>
          <w:szCs w:val="20"/>
        </w:rPr>
        <w:t>SEL Exchange</w:t>
      </w:r>
      <w:r w:rsidRPr="00980D61">
        <w:rPr>
          <w:rFonts w:ascii="Arial" w:eastAsia="Times New Roman" w:hAnsi="Arial" w:cs="Arial"/>
          <w:color w:val="434343"/>
          <w:sz w:val="20"/>
          <w:szCs w:val="20"/>
        </w:rPr>
        <w:t xml:space="preserve"> is a unique and timely opportunity for those who are committed to creating caring, productive, and equitable schools and communities that develop the whole child and ensure that all students can thrive. With demand for SEL at an all-time high, now is the time to come together, share what we know, and anchor </w:t>
      </w:r>
      <w:r w:rsidRPr="00980D61">
        <w:rPr>
          <w:rFonts w:ascii="Arial" w:eastAsia="Times New Roman" w:hAnsi="Arial" w:cs="Arial"/>
          <w:color w:val="434343"/>
          <w:sz w:val="20"/>
          <w:szCs w:val="20"/>
        </w:rPr>
        <w:lastRenderedPageBreak/>
        <w:t>ourselves in advancing high-quality research, practice, and policies. The impact of COVID-19 on in-person convenings has provided an opportunity for innovation and creativity. CASEL plans to return to an in-person conference in October 2021.</w:t>
      </w:r>
    </w:p>
    <w:p w14:paraId="4E24D4C9" w14:textId="77777777" w:rsidR="00980D61" w:rsidRPr="00980D61" w:rsidRDefault="00980D61" w:rsidP="00980D61">
      <w:pPr>
        <w:shd w:val="clear" w:color="auto" w:fill="FFFFFF"/>
        <w:spacing w:before="100" w:beforeAutospacing="1" w:after="100" w:afterAutospacing="1" w:line="240" w:lineRule="auto"/>
        <w:rPr>
          <w:rFonts w:ascii="Arial" w:eastAsia="Times New Roman" w:hAnsi="Arial" w:cs="Arial"/>
          <w:color w:val="434343"/>
          <w:sz w:val="20"/>
          <w:szCs w:val="20"/>
        </w:rPr>
      </w:pPr>
      <w:r w:rsidRPr="00980D61">
        <w:rPr>
          <w:rFonts w:ascii="Arial" w:eastAsia="Times New Roman" w:hAnsi="Arial" w:cs="Arial"/>
          <w:color w:val="434343"/>
          <w:sz w:val="20"/>
          <w:szCs w:val="20"/>
        </w:rPr>
        <w:t>Last year, the </w:t>
      </w:r>
      <w:r w:rsidRPr="00980D61">
        <w:rPr>
          <w:rFonts w:ascii="Arial" w:eastAsia="Times New Roman" w:hAnsi="Arial" w:cs="Arial"/>
          <w:i/>
          <w:iCs/>
          <w:color w:val="434343"/>
          <w:sz w:val="20"/>
          <w:szCs w:val="20"/>
        </w:rPr>
        <w:t>2019 SEL Exchange</w:t>
      </w:r>
      <w:r w:rsidRPr="00980D61">
        <w:rPr>
          <w:rFonts w:ascii="Arial" w:eastAsia="Times New Roman" w:hAnsi="Arial" w:cs="Arial"/>
          <w:color w:val="434343"/>
          <w:sz w:val="20"/>
          <w:szCs w:val="20"/>
        </w:rPr>
        <w:t> brought together over 1,500 attendees from 48 states and 30 countries. The </w:t>
      </w:r>
      <w:r w:rsidRPr="00980D61">
        <w:rPr>
          <w:rFonts w:ascii="Arial" w:eastAsia="Times New Roman" w:hAnsi="Arial" w:cs="Arial"/>
          <w:i/>
          <w:iCs/>
          <w:color w:val="434343"/>
          <w:sz w:val="20"/>
          <w:szCs w:val="20"/>
        </w:rPr>
        <w:t>SEL Exchange</w:t>
      </w:r>
      <w:r w:rsidRPr="00980D61">
        <w:rPr>
          <w:rFonts w:ascii="Arial" w:eastAsia="Times New Roman" w:hAnsi="Arial" w:cs="Arial"/>
          <w:color w:val="434343"/>
          <w:sz w:val="20"/>
          <w:szCs w:val="20"/>
        </w:rPr>
        <w:t> convenes participants who are leading the way for fundamental changes in education. For more, check out highlights from the 2019 inaugural conference </w:t>
      </w:r>
      <w:hyperlink r:id="rId9" w:history="1">
        <w:r w:rsidRPr="00980D61">
          <w:rPr>
            <w:rFonts w:ascii="Arial" w:eastAsia="Times New Roman" w:hAnsi="Arial" w:cs="Arial"/>
            <w:color w:val="2980B9"/>
            <w:sz w:val="20"/>
            <w:szCs w:val="20"/>
            <w:u w:val="single"/>
          </w:rPr>
          <w:t>here</w:t>
        </w:r>
      </w:hyperlink>
      <w:r w:rsidRPr="00980D61">
        <w:rPr>
          <w:rFonts w:ascii="Arial" w:eastAsia="Times New Roman" w:hAnsi="Arial" w:cs="Arial"/>
          <w:color w:val="434343"/>
          <w:sz w:val="20"/>
          <w:szCs w:val="20"/>
        </w:rPr>
        <w:t>.</w:t>
      </w:r>
    </w:p>
    <w:p w14:paraId="7C9A31D7" w14:textId="77777777" w:rsidR="00980D61" w:rsidRDefault="00980D61"/>
    <w:sectPr w:rsidR="00980D61" w:rsidSect="002E6F0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0A"/>
    <w:rsid w:val="002E6F0C"/>
    <w:rsid w:val="006500B3"/>
    <w:rsid w:val="008F0A5A"/>
    <w:rsid w:val="00980D61"/>
    <w:rsid w:val="00C2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5BE3"/>
  <w15:chartTrackingRefBased/>
  <w15:docId w15:val="{54D4F4AF-F50D-49FD-B689-374186D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0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467184">
      <w:bodyDiv w:val="1"/>
      <w:marLeft w:val="0"/>
      <w:marRight w:val="0"/>
      <w:marTop w:val="0"/>
      <w:marBottom w:val="0"/>
      <w:divBdr>
        <w:top w:val="none" w:sz="0" w:space="0" w:color="auto"/>
        <w:left w:val="none" w:sz="0" w:space="0" w:color="auto"/>
        <w:bottom w:val="none" w:sz="0" w:space="0" w:color="auto"/>
        <w:right w:val="none" w:sz="0" w:space="0" w:color="auto"/>
      </w:divBdr>
    </w:div>
    <w:div w:id="1461145325">
      <w:bodyDiv w:val="1"/>
      <w:marLeft w:val="0"/>
      <w:marRight w:val="0"/>
      <w:marTop w:val="0"/>
      <w:marBottom w:val="0"/>
      <w:divBdr>
        <w:top w:val="none" w:sz="0" w:space="0" w:color="auto"/>
        <w:left w:val="none" w:sz="0" w:space="0" w:color="auto"/>
        <w:bottom w:val="none" w:sz="0" w:space="0" w:color="auto"/>
        <w:right w:val="none" w:sz="0" w:space="0" w:color="auto"/>
      </w:divBdr>
      <w:divsChild>
        <w:div w:id="249969892">
          <w:marLeft w:val="0"/>
          <w:marRight w:val="0"/>
          <w:marTop w:val="0"/>
          <w:marBottom w:val="0"/>
          <w:divBdr>
            <w:top w:val="none" w:sz="0" w:space="0" w:color="auto"/>
            <w:left w:val="none" w:sz="0" w:space="0" w:color="auto"/>
            <w:bottom w:val="none" w:sz="0" w:space="0" w:color="auto"/>
            <w:right w:val="none" w:sz="0" w:space="0" w:color="auto"/>
          </w:divBdr>
        </w:div>
        <w:div w:id="547298423">
          <w:marLeft w:val="0"/>
          <w:marRight w:val="0"/>
          <w:marTop w:val="0"/>
          <w:marBottom w:val="0"/>
          <w:divBdr>
            <w:top w:val="none" w:sz="0" w:space="0" w:color="auto"/>
            <w:left w:val="none" w:sz="0" w:space="0" w:color="auto"/>
            <w:bottom w:val="none" w:sz="0" w:space="0" w:color="auto"/>
            <w:right w:val="none" w:sz="0" w:space="0" w:color="auto"/>
          </w:divBdr>
        </w:div>
        <w:div w:id="614293913">
          <w:marLeft w:val="0"/>
          <w:marRight w:val="0"/>
          <w:marTop w:val="0"/>
          <w:marBottom w:val="0"/>
          <w:divBdr>
            <w:top w:val="none" w:sz="0" w:space="0" w:color="auto"/>
            <w:left w:val="none" w:sz="0" w:space="0" w:color="auto"/>
            <w:bottom w:val="none" w:sz="0" w:space="0" w:color="auto"/>
            <w:right w:val="none" w:sz="0" w:space="0" w:color="auto"/>
          </w:divBdr>
        </w:div>
        <w:div w:id="1156798289">
          <w:marLeft w:val="0"/>
          <w:marRight w:val="0"/>
          <w:marTop w:val="0"/>
          <w:marBottom w:val="0"/>
          <w:divBdr>
            <w:top w:val="none" w:sz="0" w:space="0" w:color="auto"/>
            <w:left w:val="none" w:sz="0" w:space="0" w:color="auto"/>
            <w:bottom w:val="none" w:sz="0" w:space="0" w:color="auto"/>
            <w:right w:val="none" w:sz="0" w:space="0" w:color="auto"/>
          </w:divBdr>
        </w:div>
      </w:divsChild>
    </w:div>
    <w:div w:id="2012683132">
      <w:bodyDiv w:val="1"/>
      <w:marLeft w:val="0"/>
      <w:marRight w:val="0"/>
      <w:marTop w:val="0"/>
      <w:marBottom w:val="0"/>
      <w:divBdr>
        <w:top w:val="none" w:sz="0" w:space="0" w:color="auto"/>
        <w:left w:val="none" w:sz="0" w:space="0" w:color="auto"/>
        <w:bottom w:val="none" w:sz="0" w:space="0" w:color="auto"/>
        <w:right w:val="none" w:sz="0" w:space="0" w:color="auto"/>
      </w:divBdr>
      <w:divsChild>
        <w:div w:id="1956909891">
          <w:marLeft w:val="0"/>
          <w:marRight w:val="0"/>
          <w:marTop w:val="0"/>
          <w:marBottom w:val="0"/>
          <w:divBdr>
            <w:top w:val="none" w:sz="0" w:space="0" w:color="auto"/>
            <w:left w:val="none" w:sz="0" w:space="0" w:color="auto"/>
            <w:bottom w:val="none" w:sz="0" w:space="0" w:color="auto"/>
            <w:right w:val="none" w:sz="0" w:space="0" w:color="auto"/>
          </w:divBdr>
        </w:div>
        <w:div w:id="1900093158">
          <w:marLeft w:val="0"/>
          <w:marRight w:val="0"/>
          <w:marTop w:val="0"/>
          <w:marBottom w:val="0"/>
          <w:divBdr>
            <w:top w:val="none" w:sz="0" w:space="0" w:color="auto"/>
            <w:left w:val="none" w:sz="0" w:space="0" w:color="auto"/>
            <w:bottom w:val="none" w:sz="0" w:space="0" w:color="auto"/>
            <w:right w:val="none" w:sz="0" w:space="0" w:color="auto"/>
          </w:divBdr>
          <w:divsChild>
            <w:div w:id="101463360">
              <w:marLeft w:val="0"/>
              <w:marRight w:val="297"/>
              <w:marTop w:val="0"/>
              <w:marBottom w:val="0"/>
              <w:divBdr>
                <w:top w:val="none" w:sz="0" w:space="0" w:color="auto"/>
                <w:left w:val="none" w:sz="0" w:space="0" w:color="auto"/>
                <w:bottom w:val="none" w:sz="0" w:space="0" w:color="auto"/>
                <w:right w:val="none" w:sz="0" w:space="0" w:color="auto"/>
              </w:divBdr>
            </w:div>
          </w:divsChild>
        </w:div>
        <w:div w:id="254364417">
          <w:marLeft w:val="0"/>
          <w:marRight w:val="0"/>
          <w:marTop w:val="247"/>
          <w:marBottom w:val="124"/>
          <w:divBdr>
            <w:top w:val="none" w:sz="0" w:space="0" w:color="auto"/>
            <w:left w:val="none" w:sz="0" w:space="0" w:color="auto"/>
            <w:bottom w:val="none" w:sz="0" w:space="0" w:color="auto"/>
            <w:right w:val="none" w:sz="0" w:space="0" w:color="auto"/>
          </w:divBdr>
          <w:divsChild>
            <w:div w:id="1997223566">
              <w:marLeft w:val="865"/>
              <w:marRight w:val="865"/>
              <w:marTop w:val="247"/>
              <w:marBottom w:val="247"/>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18101931123979278?source=web" TargetMode="External"/><Relationship Id="rId3" Type="http://schemas.openxmlformats.org/officeDocument/2006/relationships/webSettings" Target="webSettings.xml"/><Relationship Id="rId7" Type="http://schemas.openxmlformats.org/officeDocument/2006/relationships/hyperlink" Target="https://myemail.constantcontact.com/Save-the-Date.html?soid=1102502724018&amp;aid=0aZuOzXd5_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el.org/" TargetMode="External"/><Relationship Id="rId11" Type="http://schemas.openxmlformats.org/officeDocument/2006/relationships/theme" Target="theme/theme1.xml"/><Relationship Id="rId5" Type="http://schemas.openxmlformats.org/officeDocument/2006/relationships/hyperlink" Target="https://www.ecs.org/level/k-12/?fwp_issues=arts" TargetMode="External"/><Relationship Id="rId10" Type="http://schemas.openxmlformats.org/officeDocument/2006/relationships/fontTable" Target="fontTable.xml"/><Relationship Id="rId4" Type="http://schemas.openxmlformats.org/officeDocument/2006/relationships/hyperlink" Target="https://www.ecs.org/wp-content/uploads/State-Information-Request_Social-Emotional-Learning.pdf" TargetMode="External"/><Relationship Id="rId9" Type="http://schemas.openxmlformats.org/officeDocument/2006/relationships/hyperlink" Target="https://selexchange.casel.org/Attend/2019-Highl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Hansen</dc:creator>
  <cp:keywords/>
  <dc:description/>
  <cp:lastModifiedBy>Dee Hansen</cp:lastModifiedBy>
  <cp:revision>3</cp:revision>
  <dcterms:created xsi:type="dcterms:W3CDTF">2020-07-03T19:30:00Z</dcterms:created>
  <dcterms:modified xsi:type="dcterms:W3CDTF">2020-10-22T15:28:00Z</dcterms:modified>
</cp:coreProperties>
</file>